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77"/>
        <w:gridCol w:w="7655"/>
      </w:tblGrid>
      <w:tr w:rsidR="00521B49" w:rsidTr="00521B49">
        <w:trPr>
          <w:trHeight w:val="69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bCs/>
                <w:color w:val="000000"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521B49" w:rsidRDefault="00521B49" w:rsidP="00521B49">
            <w:pPr>
              <w:pStyle w:val="NormalnyWeb"/>
              <w:spacing w:before="0" w:beforeAutospacing="0" w:after="0" w:afterAutospacing="0" w:line="252" w:lineRule="auto"/>
              <w:jc w:val="center"/>
              <w:rPr>
                <w:b/>
                <w:i/>
                <w:sz w:val="19"/>
                <w:szCs w:val="19"/>
                <w:lang w:eastAsia="en-US"/>
              </w:rPr>
            </w:pPr>
            <w:r>
              <w:rPr>
                <w:b/>
                <w:bCs/>
                <w:color w:val="000000"/>
                <w:sz w:val="19"/>
                <w:szCs w:val="19"/>
                <w:lang w:eastAsia="en-US"/>
              </w:rPr>
              <w:t xml:space="preserve">DODATEK DLA GOSPODARSTW DOMOWYCH </w:t>
            </w:r>
          </w:p>
        </w:tc>
      </w:tr>
      <w:tr w:rsidR="00521B49" w:rsidTr="00521B49">
        <w:trPr>
          <w:trHeight w:val="3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I. TOŻSAMOŚĆ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52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19"/>
                <w:szCs w:val="19"/>
                <w:lang w:eastAsia="en-US"/>
              </w:rPr>
              <w:t xml:space="preserve">  z siedzibą w Kołakach Kościelnych,                                 ul. Kościelna 11,   18-315 Kołaki Kościelne.</w:t>
            </w:r>
          </w:p>
        </w:tc>
      </w:tr>
      <w:tr w:rsidR="00521B49" w:rsidTr="00521B49">
        <w:trPr>
          <w:trHeight w:val="4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II. DANE KONTAKTOWE ADMINISTRATORA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19"/>
                <w:szCs w:val="19"/>
                <w:lang w:eastAsia="en-US"/>
              </w:rPr>
              <w:t xml:space="preserve">  </w:t>
            </w:r>
            <w:r>
              <w:rPr>
                <w:sz w:val="19"/>
                <w:szCs w:val="19"/>
              </w:rPr>
              <w:t>Kołaki Kościelne, ul. Kościelna 11, 18-315 Kołaki Kościelne</w:t>
            </w:r>
          </w:p>
        </w:tc>
      </w:tr>
      <w:tr w:rsidR="00521B49" w:rsidTr="00521B49">
        <w:trPr>
          <w:trHeight w:val="115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III. DANE KONTAKTOWE INSPEKTORA OCHRONY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Administrator- </w:t>
            </w:r>
            <w:r>
              <w:rPr>
                <w:rFonts w:ascii="Times New Roman" w:hAnsi="Times New Roman"/>
                <w:sz w:val="19"/>
                <w:szCs w:val="19"/>
              </w:rPr>
              <w:t>Wójt Gminy Kołaki Kościelne</w:t>
            </w:r>
            <w:r>
              <w:rPr>
                <w:rFonts w:ascii="Times New Roman" w:hAnsi="Times New Roman"/>
                <w:iCs/>
                <w:color w:val="000000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- wyznaczył inspektora ochrony danych,                     z którym może się Pani/Pan skontaktować poprzez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 xml:space="preserve">e-mail; </w:t>
            </w:r>
            <w:hyperlink r:id="rId4" w:history="1">
              <w:r w:rsidR="00E775C0">
                <w:rPr>
                  <w:rStyle w:val="Hipercze"/>
                  <w:rFonts w:ascii="Times New Roman" w:eastAsia="Times New Roman" w:hAnsi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rPr>
                <w:rFonts w:ascii="Times New Roman" w:hAnsi="Times New Roman"/>
                <w:iCs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 xml:space="preserve">Z inspektorem ochrony danych   można kontaktować się we wszystkich sprawach dotyczących przetwarzania danych osobowych oraz korzystania z praw związanych   z przetwarzaniem danych.                                                        </w:t>
            </w:r>
          </w:p>
        </w:tc>
      </w:tr>
      <w:tr w:rsidR="00521B49" w:rsidTr="00521B49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IV. CELE PRZETWARZANIA                                           I PODSTAWA PRAWNA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/>
              <w:jc w:val="both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                           w Kołakach Kościelnych z siedzibą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 Kołakach Kościelnych,  ul. Kościelna 11, 18-315 Kołaki Kościelne.</w:t>
            </w:r>
          </w:p>
          <w:p w:rsidR="00521B49" w:rsidRDefault="00521B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Pani/Pana dane będą przetwarzane w celu realizacji wypełnienia obowiązku prawnego ciążącego na administratorze na </w:t>
            </w:r>
            <w:r w:rsidRPr="00521B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podstawie ustawy </w:t>
            </w:r>
            <w:r w:rsidRPr="00521B49">
              <w:rPr>
                <w:rFonts w:ascii="Times New Roman" w:hAnsi="Times New Roman"/>
                <w:sz w:val="20"/>
                <w:szCs w:val="20"/>
              </w:rPr>
              <w:t>z dnia 15 września 2022 r. o szczególnych rozwiązaniach w za</w:t>
            </w:r>
            <w:r>
              <w:rPr>
                <w:rFonts w:ascii="Times New Roman" w:hAnsi="Times New Roman"/>
                <w:sz w:val="20"/>
                <w:szCs w:val="20"/>
              </w:rPr>
              <w:t>kresie niektórych źródeł ciepła</w:t>
            </w:r>
            <w:r w:rsidRPr="00521B49">
              <w:rPr>
                <w:rFonts w:ascii="Times New Roman" w:hAnsi="Times New Roman"/>
                <w:sz w:val="20"/>
                <w:szCs w:val="20"/>
              </w:rPr>
              <w:t xml:space="preserve">   w związku z sytuacją na rynku paliw</w:t>
            </w:r>
            <w:r w:rsidRPr="00521B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521B49" w:rsidRDefault="00521B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pl-PL"/>
              </w:rPr>
            </w:pPr>
            <w:r w:rsidRPr="00521B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Przetwarzanie jest niezbędne do wypełnienia obowiązku prawnego ciążącego na administratorze – art. 6 ust. 1lit. c Rozporządzenia Parlamentu Europejskiego i Rady (UE) 2016/679 z dnia 27 kwietnia 2016 r. w sprawie ochrony osób fizycznych w związku                             z przetwarzaniem danych osobowych  i w sprawie swobodnego przepływu takich danych oraz uchylenia dyrektywy 95/46/WE</w:t>
            </w:r>
          </w:p>
        </w:tc>
      </w:tr>
      <w:tr w:rsidR="00521B49" w:rsidTr="00521B49">
        <w:trPr>
          <w:trHeight w:val="5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V. ODBIORCY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Odbiorcami Pana/Pani danych osobowych będą wyłącznie podmioty uprawnione do uzyskania danych osobowych na podstawie przepisów prawa.</w:t>
            </w:r>
          </w:p>
        </w:tc>
      </w:tr>
      <w:tr w:rsidR="00521B49" w:rsidTr="00521B49">
        <w:trPr>
          <w:trHeight w:val="9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VI. PRZEKAZYWANIE DANYCH OSOBOWYCH DO PAŃSTWA TRZECIEGO LUB ORGANIZACJI MIĘDZYNARODOWEJ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before="240" w:after="240" w:line="240" w:lineRule="auto"/>
              <w:ind w:right="240"/>
              <w:jc w:val="both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Pana/Pani dane osobowe nie będą przekazywane do państwa trzeciego/ organizacji międzynarodowej.</w:t>
            </w:r>
          </w:p>
        </w:tc>
      </w:tr>
      <w:tr w:rsidR="00521B49" w:rsidTr="00521B49">
        <w:trPr>
          <w:trHeight w:val="455"/>
        </w:trPr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VII. ZAUTOMATYZOWANIE/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  <w:t>PROFILOWANIE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521B49" w:rsidTr="00521B49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VIII. OKRES PRZECHOWYWANIA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hd w:val="clear" w:color="auto" w:fill="FFFFFF"/>
              <w:spacing w:after="0" w:line="240" w:lineRule="auto"/>
              <w:ind w:right="238"/>
              <w:jc w:val="both"/>
              <w:textAlignment w:val="baseline"/>
              <w:outlineLvl w:val="3"/>
              <w:rPr>
                <w:rFonts w:ascii="Times New Roman" w:eastAsia="Times New Roman" w:hAnsi="Times New Roman"/>
                <w:cap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Dane osobowe Pana/Pani przechowywane będą przez okres zgodny z Jednolitym Rzeczowym Wykazem Akt</w:t>
            </w:r>
          </w:p>
        </w:tc>
      </w:tr>
      <w:tr w:rsidR="00521B49" w:rsidTr="00521B49">
        <w:trPr>
          <w:trHeight w:val="8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IX. PRAWA PODMIOTÓW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związku z przetwarzaniem Pani/Pana danych osobowych przysługują Pani/Panu następujące uprawnienia: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dostępu do danych osobowych, w tym prawo do uzyskania kopii tych danych;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sprostowania (poprawiania) danych osobowych,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do żądania usunięcia danych osobowych (tzw. prawo do bycia zapomnianym),                    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żądania ograniczenia przetwarzania danych osobowych,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- prawo do przenoszenia danych,</w:t>
            </w:r>
          </w:p>
          <w:p w:rsidR="00521B49" w:rsidRDefault="00521B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- prawo sprzeciwu wobec przetwarzania danych </w:t>
            </w:r>
          </w:p>
          <w:p w:rsidR="00521B49" w:rsidRDefault="00521B49">
            <w:pPr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521B49" w:rsidTr="00521B49">
        <w:trPr>
          <w:trHeight w:val="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X. PRAWO WNIESIENIA SKARGI DO ORGANU NADZORCZEGO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  <w:t>Przysługuje  Pani/Panu  prawo  wniesienia  skargi  do  organu  nadzorczego  właściwego  w sprawach ochrony danych osobowych, tj.: Prezesa Urzędu Ochrony Danych Osobowych (PUODO) w Warszawie.</w:t>
            </w:r>
          </w:p>
        </w:tc>
      </w:tr>
      <w:tr w:rsidR="00521B49" w:rsidTr="00521B49">
        <w:trPr>
          <w:trHeight w:val="1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21B49" w:rsidRDefault="00521B4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XI. INFORMACJA  O DOWOLNOŚCI LUB OBOWIĄZKU PODANIA DANYCH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B49" w:rsidRDefault="00521B4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521B49" w:rsidRDefault="00521B49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521B49" w:rsidRDefault="00521B49" w:rsidP="00521B49">
      <w:pPr>
        <w:spacing w:after="0"/>
      </w:pPr>
    </w:p>
    <w:sectPr w:rsidR="00521B49" w:rsidSect="00CB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1B49"/>
    <w:rsid w:val="00055FC4"/>
    <w:rsid w:val="003C0798"/>
    <w:rsid w:val="00521B49"/>
    <w:rsid w:val="006428B0"/>
    <w:rsid w:val="00CB7F39"/>
    <w:rsid w:val="00D01A22"/>
    <w:rsid w:val="00E775C0"/>
    <w:rsid w:val="00FC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4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1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77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DorotaB</dc:creator>
  <cp:lastModifiedBy>IwonaK</cp:lastModifiedBy>
  <cp:revision>5</cp:revision>
  <cp:lastPrinted>2022-10-25T10:19:00Z</cp:lastPrinted>
  <dcterms:created xsi:type="dcterms:W3CDTF">2022-09-26T14:32:00Z</dcterms:created>
  <dcterms:modified xsi:type="dcterms:W3CDTF">2025-02-03T07:50:00Z</dcterms:modified>
</cp:coreProperties>
</file>